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CC06D" w14:textId="77777777" w:rsidR="00825EC1" w:rsidRDefault="00000000">
      <w:pPr>
        <w:spacing w:after="100"/>
        <w:jc w:val="center"/>
      </w:pPr>
      <w:r>
        <w:rPr>
          <w:b/>
          <w:bCs/>
          <w:color w:val="1F4E79"/>
          <w:sz w:val="36"/>
          <w:szCs w:val="36"/>
        </w:rPr>
        <w:t>VŠEOBECNÉ OBCHODNÍ PODMÍNKY</w:t>
      </w:r>
    </w:p>
    <w:p w14:paraId="152F0206" w14:textId="77777777" w:rsidR="00825EC1" w:rsidRDefault="00000000">
      <w:pPr>
        <w:spacing w:after="60"/>
        <w:jc w:val="center"/>
      </w:pPr>
      <w:r>
        <w:rPr>
          <w:b/>
          <w:bCs/>
          <w:color w:val="2E75B6"/>
          <w:sz w:val="28"/>
          <w:szCs w:val="28"/>
        </w:rPr>
        <w:t>Cestovní kancelář New Event s.r.o.</w:t>
      </w:r>
    </w:p>
    <w:p w14:paraId="476D4D49" w14:textId="77777777" w:rsidR="00825EC1" w:rsidRDefault="00000000">
      <w:pPr>
        <w:spacing w:after="200"/>
        <w:jc w:val="center"/>
      </w:pPr>
      <w:r>
        <w:rPr>
          <w:i/>
          <w:iCs/>
          <w:color w:val="666666"/>
          <w:sz w:val="20"/>
          <w:szCs w:val="20"/>
        </w:rPr>
        <w:t>Platné od 1. 1. 2025</w:t>
      </w:r>
    </w:p>
    <w:p w14:paraId="473AD0B2" w14:textId="77777777" w:rsidR="00825EC1" w:rsidRDefault="00825EC1">
      <w:pPr>
        <w:pBdr>
          <w:bottom w:val="single" w:sz="6" w:space="1" w:color="2E75B6"/>
        </w:pBdr>
        <w:spacing w:before="100" w:after="100"/>
      </w:pPr>
    </w:p>
    <w:p w14:paraId="36651B13" w14:textId="77777777" w:rsidR="00825EC1" w:rsidRDefault="00000000">
      <w:pPr>
        <w:pStyle w:val="Nadpis1"/>
      </w:pPr>
      <w:r>
        <w:t>I. Úvodní ustanovení</w:t>
      </w:r>
    </w:p>
    <w:p w14:paraId="5FCC7CA5" w14:textId="77777777" w:rsidR="00825EC1" w:rsidRDefault="00000000">
      <w:pPr>
        <w:spacing w:before="60" w:after="60"/>
        <w:jc w:val="both"/>
      </w:pPr>
      <w:r>
        <w:t>Tyto Všeobecné obchodní podmínky (dále jen `VOP`) upravují práva a povinnosti mezi cestovní kanceláří New Event s.r.o. (dále jen `CK`) a zákazníkem při uzavírání a plnění smluv o zájezdech, školních kurzech a dalších službách cestovního ruchu.</w:t>
      </w:r>
    </w:p>
    <w:p w14:paraId="42D6B07D" w14:textId="77777777" w:rsidR="00825EC1" w:rsidRDefault="00000000">
      <w:pPr>
        <w:spacing w:before="60" w:after="60"/>
        <w:jc w:val="both"/>
      </w:pPr>
      <w:r>
        <w:t>CK je oprávněna pořádat zájezdy a školní kurzy na základě příslušných živnostenských oprávnění a je pojištěna pro případ úpadku dle zákona č. 159/1999 Sb.</w:t>
      </w:r>
    </w:p>
    <w:p w14:paraId="413D907D" w14:textId="77777777" w:rsidR="00825EC1" w:rsidRDefault="00000000">
      <w:pPr>
        <w:spacing w:before="60" w:after="60"/>
        <w:jc w:val="both"/>
      </w:pPr>
      <w:r>
        <w:t>Zákazníkem se rozumí fyzická nebo právnická osoba (škola, organizace), která uzavřela s CK smlouvu o zájezdu nebo školním kurzu.</w:t>
      </w:r>
    </w:p>
    <w:p w14:paraId="71DCE685" w14:textId="77777777" w:rsidR="00825EC1" w:rsidRDefault="00825EC1">
      <w:pPr>
        <w:pBdr>
          <w:bottom w:val="single" w:sz="6" w:space="1" w:color="2E75B6"/>
        </w:pBdr>
        <w:spacing w:before="100" w:after="100"/>
      </w:pPr>
    </w:p>
    <w:p w14:paraId="428477B9" w14:textId="77777777" w:rsidR="00825EC1" w:rsidRDefault="00000000">
      <w:pPr>
        <w:pStyle w:val="Nadpis1"/>
      </w:pPr>
      <w:r>
        <w:t>II. Vznik smluvního vztahu</w:t>
      </w:r>
    </w:p>
    <w:p w14:paraId="6EF1D456" w14:textId="77777777" w:rsidR="00825EC1" w:rsidRDefault="00000000">
      <w:pPr>
        <w:spacing w:before="60" w:after="60"/>
        <w:jc w:val="both"/>
      </w:pPr>
      <w:r>
        <w:t>Smluvní vztah mezi CK a zákazníkem vzniká podpisem Smlouvy o zájezdu (dále jen 'smlouva') oběma smluvními stranami. Smlouva může být uzavřena osobně, poštou nebo elektronicky.</w:t>
      </w:r>
    </w:p>
    <w:p w14:paraId="4E6BE92B" w14:textId="77777777" w:rsidR="00825EC1" w:rsidRDefault="00000000">
      <w:pPr>
        <w:spacing w:before="60" w:after="60"/>
        <w:jc w:val="both"/>
      </w:pPr>
      <w:r>
        <w:t>Součástí smlouvy jsou vždy tyto VOP, se kterými zákazník stvrzuje podpisem smlouvy svůj souhlas. Zákazník je povinen se s VOP seznámit před podpisem smlouvy.</w:t>
      </w:r>
    </w:p>
    <w:p w14:paraId="1CDCEF44" w14:textId="77777777" w:rsidR="00825EC1" w:rsidRDefault="00000000">
      <w:pPr>
        <w:spacing w:before="60" w:after="60"/>
        <w:jc w:val="both"/>
      </w:pPr>
      <w:r>
        <w:t>V případě, že zákazníkem je škola nebo jiná právnická osoba, zavazuje se zákazník seznámit s těmito VOP všechny účastníky kurzu nebo zájezdu.</w:t>
      </w:r>
    </w:p>
    <w:p w14:paraId="62D3B29B" w14:textId="77777777" w:rsidR="00825EC1" w:rsidRDefault="00825EC1">
      <w:pPr>
        <w:pBdr>
          <w:bottom w:val="single" w:sz="6" w:space="1" w:color="2E75B6"/>
        </w:pBdr>
        <w:spacing w:before="100" w:after="100"/>
      </w:pPr>
    </w:p>
    <w:p w14:paraId="6E77D945" w14:textId="77777777" w:rsidR="00825EC1" w:rsidRDefault="00000000">
      <w:pPr>
        <w:pStyle w:val="Nadpis1"/>
      </w:pPr>
      <w:r>
        <w:t>III. Platební podmínky</w:t>
      </w:r>
    </w:p>
    <w:p w14:paraId="06D71AAA" w14:textId="77777777" w:rsidR="00825EC1" w:rsidRDefault="00000000">
      <w:pPr>
        <w:spacing w:before="60" w:after="60"/>
        <w:jc w:val="both"/>
      </w:pPr>
      <w:r>
        <w:t>Cena zájezdu nebo kurzu je splatná ve dvou splátkách:</w:t>
      </w:r>
    </w:p>
    <w:p w14:paraId="0526A322" w14:textId="77777777" w:rsidR="00825EC1" w:rsidRDefault="00000000">
      <w:pPr>
        <w:pStyle w:val="Odstavecseseznamem"/>
        <w:numPr>
          <w:ilvl w:val="0"/>
          <w:numId w:val="3"/>
        </w:numPr>
        <w:spacing w:before="40" w:after="40"/>
      </w:pPr>
      <w:r>
        <w:t>1. splátka (záloha): 50 % z celkové ceny – splatná nejpozději 2 měsíce před zahájením kurzu/zájezdu.</w:t>
      </w:r>
    </w:p>
    <w:p w14:paraId="364D0BBF" w14:textId="77777777" w:rsidR="00825EC1" w:rsidRDefault="00000000">
      <w:pPr>
        <w:pStyle w:val="Odstavecseseznamem"/>
        <w:numPr>
          <w:ilvl w:val="0"/>
          <w:numId w:val="1"/>
        </w:numPr>
        <w:spacing w:before="40" w:after="40"/>
      </w:pPr>
      <w:r>
        <w:t>2. splátka (doplatek): 50 % z celkové ceny – splatná nejpozději 1 den před odjezdem (zahájením akce).</w:t>
      </w:r>
    </w:p>
    <w:p w14:paraId="44C8614C" w14:textId="77777777" w:rsidR="00825EC1" w:rsidRDefault="00000000">
      <w:pPr>
        <w:pStyle w:val="Odstavecseseznamem"/>
        <w:numPr>
          <w:ilvl w:val="0"/>
          <w:numId w:val="1"/>
        </w:numPr>
        <w:spacing w:before="40" w:after="40"/>
      </w:pPr>
      <w:r>
        <w:t>Odchylná úprava splátek sjednaná ve smlouvě má přednost před ustanoveními tohoto článku VOP.</w:t>
      </w:r>
    </w:p>
    <w:p w14:paraId="56498251" w14:textId="77777777" w:rsidR="00825EC1" w:rsidRDefault="00000000">
      <w:pPr>
        <w:spacing w:before="60" w:after="60"/>
        <w:jc w:val="both"/>
      </w:pPr>
      <w:r>
        <w:t>Platba proběhne bankovním převodem – faktura bude odeslána na email školy. Za datum platby se považuje datum připsání částky na účet CK.</w:t>
      </w:r>
    </w:p>
    <w:p w14:paraId="5D1931DE" w14:textId="77777777" w:rsidR="00825EC1" w:rsidRDefault="00000000">
      <w:pPr>
        <w:spacing w:before="60" w:after="60"/>
        <w:jc w:val="both"/>
      </w:pPr>
      <w:r>
        <w:t>V případě prodlení s úhradou zálohy nebo doplatku je CK oprávněna od smlouvy odstoupit a účtovat storno poplatky dle článku V. těchto VOP.</w:t>
      </w:r>
    </w:p>
    <w:p w14:paraId="2A9B06B0" w14:textId="77777777" w:rsidR="00825EC1" w:rsidRDefault="00000000">
      <w:pPr>
        <w:spacing w:before="60" w:after="60"/>
        <w:jc w:val="both"/>
      </w:pPr>
      <w:r>
        <w:t>CK je oprávněna od smlouvy odstoupit teprve po písemné výzvě k úhradě a marném uplynutí dodatečné lhůty 5 pracovních dnů od doručení této výzvy.</w:t>
      </w:r>
    </w:p>
    <w:p w14:paraId="185C5D24" w14:textId="77777777" w:rsidR="00825EC1" w:rsidRDefault="00825EC1">
      <w:pPr>
        <w:pBdr>
          <w:bottom w:val="single" w:sz="6" w:space="1" w:color="2E75B6"/>
        </w:pBdr>
        <w:spacing w:before="100" w:after="100"/>
      </w:pPr>
    </w:p>
    <w:p w14:paraId="2A6DE155" w14:textId="77777777" w:rsidR="00825EC1" w:rsidRDefault="00000000">
      <w:pPr>
        <w:pStyle w:val="Nadpis1"/>
      </w:pPr>
      <w:r>
        <w:t>IV. Minimální počet účastníků a realizace zájezdu</w:t>
      </w:r>
    </w:p>
    <w:p w14:paraId="546A36A5" w14:textId="77777777" w:rsidR="00825EC1" w:rsidRDefault="00000000">
      <w:pPr>
        <w:spacing w:before="60" w:after="60"/>
        <w:jc w:val="both"/>
      </w:pPr>
      <w:r>
        <w:t xml:space="preserve">Realizace zájezdu nebo kurzu je podmíněna dosažením minimálního počtu platících účastníků. Minimální počet účastníků potřebný k realizaci akce je stanoven individuálně ve smlouvě. Zákazník je povinen nejpozději 60 dní před zahájením kurzu nebo zájezdu potvrdit </w:t>
        <w:lastRenderedPageBreak/>
        <w:t>CK, že minimální počet platících účastníků bude naplněn. Nepotvrdí-li to, nebo bude-li v tomto termínu počet přihlášených platících účastníků nižší než minimální počet, je CK oprávněna zájezd zrušit, nebo se se zákazníkem dohodnout na úpravě ceny či rozsahu služeb.</w:t>
      </w:r>
    </w:p>
    <w:p w14:paraId="09BF3DB3" w14:textId="77777777" w:rsidR="00825EC1" w:rsidRDefault="00000000">
      <w:pPr>
        <w:spacing w:before="60" w:after="60"/>
        <w:jc w:val="both"/>
      </w:pPr>
      <w:r>
        <w:t>Pokud nebude dosaženo minimálního počtu účastníků, je CK oprávněna zájezd zrušit. V takovém případě CK:</w:t>
      </w:r>
    </w:p>
    <w:p w14:paraId="08AEA2C5" w14:textId="77777777" w:rsidR="00825EC1" w:rsidRDefault="00000000">
      <w:pPr>
        <w:pStyle w:val="Odstavecseseznamem"/>
        <w:numPr>
          <w:ilvl w:val="0"/>
          <w:numId w:val="1"/>
        </w:numPr>
        <w:spacing w:before="40" w:after="40"/>
      </w:pPr>
      <w:r>
        <w:t>informuje zákazníka o zrušení zájezdu nejpozději 20 dní před plánovaným termínem odjezdu,</w:t>
      </w:r>
    </w:p>
    <w:p w14:paraId="2EA70F86" w14:textId="77777777" w:rsidR="00825EC1" w:rsidRDefault="00000000">
      <w:pPr>
        <w:pStyle w:val="Odstavecseseznamem"/>
        <w:numPr>
          <w:ilvl w:val="0"/>
          <w:numId w:val="1"/>
        </w:numPr>
        <w:spacing w:before="40" w:after="40"/>
      </w:pPr>
      <w:r>
        <w:t>vrátí zákazníkovi uhrazené platby po odečtení prokazatelně vzniklých nákladů (např. storno poplatky ubytování, dopravy nebo jiných dodavatelů), a to nejpozději do 14 dní od oznámení o zrušení. CK je povinna vzniklé náklady zákazníkovi na vyžádání doložit,</w:t>
      </w:r>
    </w:p>
    <w:p w14:paraId="5A0B44BF" w14:textId="77777777" w:rsidR="00825EC1" w:rsidRDefault="00000000">
      <w:pPr>
        <w:pStyle w:val="Odstavecseseznamem"/>
        <w:numPr>
          <w:ilvl w:val="0"/>
          <w:numId w:val="1"/>
        </w:numPr>
        <w:spacing w:before="40" w:after="40"/>
      </w:pPr>
      <w:r>
        <w:t>může zákazníkovi nabídnout náhradní termín nebo jiný zájezd v odpovídající kvalitě.</w:t>
      </w:r>
    </w:p>
    <w:p w14:paraId="7D592EA5" w14:textId="77777777" w:rsidR="00825EC1" w:rsidRDefault="00000000">
      <w:pPr>
        <w:spacing w:before="60" w:after="60"/>
        <w:jc w:val="both"/>
      </w:pPr>
      <w:r>
        <w:t>Zákazník nemá v případě zrušení zájezdu z důvodu nedostatečného počtu účastníků nárok na náhradu škody ani jiné kompenzace nad rámec vrácení uhrazené ceny.</w:t>
      </w:r>
    </w:p>
    <w:p w14:paraId="615F7949" w14:textId="77777777" w:rsidR="00825EC1" w:rsidRDefault="00825EC1">
      <w:pPr>
        <w:pBdr>
          <w:bottom w:val="single" w:sz="6" w:space="1" w:color="2E75B6"/>
        </w:pBdr>
        <w:spacing w:before="100" w:after="100"/>
      </w:pPr>
    </w:p>
    <w:p w14:paraId="26BCBD6A" w14:textId="77777777" w:rsidR="00825EC1" w:rsidRDefault="00000000">
      <w:pPr>
        <w:pStyle w:val="Nadpis1"/>
      </w:pPr>
      <w:r>
        <w:t>V. Storno podmínky</w:t>
      </w:r>
    </w:p>
    <w:p w14:paraId="31BB4175" w14:textId="77777777" w:rsidR="00825EC1" w:rsidRDefault="00000000">
      <w:pPr>
        <w:spacing w:before="60" w:after="60"/>
        <w:jc w:val="both"/>
      </w:pPr>
      <w:r>
        <w:t>Zákazník je oprávněn od smlouvy odstoupit písemným oznámením doručeným CK. Dnem odstoupení je den doručení písemného oznámení CK. Zákazníkovi vzniká povinnost uhradit CK storno poplatek ve výši:</w:t>
      </w:r>
    </w:p>
    <w:p w14:paraId="77CAF6F3" w14:textId="18F9332A" w:rsidR="00825EC1" w:rsidRDefault="00000000">
      <w:pPr>
        <w:pBdr>
          <w:bottom w:val="single" w:sz="4" w:space="0" w:color="AAAAAA"/>
        </w:pBdr>
        <w:tabs>
          <w:tab w:val="left" w:pos="5000"/>
        </w:tabs>
        <w:spacing w:before="120" w:after="60"/>
        <w:ind w:left="5000" w:hanging="5000"/>
      </w:pPr>
      <w:r>
        <w:rPr>
          <w:b/>
          <w:bCs/>
        </w:rPr>
        <w:t>Počet dní před zahájením zájezdu</w:t>
      </w:r>
      <w:r>
        <w:tab/>
      </w:r>
      <w:r>
        <w:rPr>
          <w:b/>
          <w:bCs/>
        </w:rPr>
        <w:t>Storno poplatek (% z ceny pro minimální počet platících dětí)</w:t>
      </w:r>
    </w:p>
    <w:p w14:paraId="4070B320" w14:textId="77777777" w:rsidR="00825EC1" w:rsidRDefault="00000000">
      <w:pPr>
        <w:tabs>
          <w:tab w:val="left" w:pos="5000"/>
        </w:tabs>
        <w:spacing w:before="40" w:after="40"/>
      </w:pPr>
      <w:r>
        <w:t>61 dní a více před odjezdem</w:t>
        <w:tab/>
        <w:t>0 %</w:t>
      </w:r>
    </w:p>
    <w:p w14:paraId="3E94AD5D" w14:textId="77777777" w:rsidR="00825EC1" w:rsidRDefault="00000000">
      <w:pPr>
        <w:tabs>
          <w:tab w:val="left" w:pos="5000"/>
        </w:tabs>
        <w:spacing w:before="40" w:after="40"/>
      </w:pPr>
      <w:r>
        <w:t>60 – 51 dní před odjezdem</w:t>
        <w:tab/>
        <w:t>5 %</w:t>
      </w:r>
    </w:p>
    <w:p w14:paraId="68CBA159" w14:textId="77777777" w:rsidR="00825EC1" w:rsidRDefault="00000000">
      <w:pPr>
        <w:tabs>
          <w:tab w:val="left" w:pos="5000"/>
        </w:tabs>
        <w:spacing w:before="40" w:after="40"/>
      </w:pPr>
      <w:r>
        <w:t>50 – 41 dní před odjezdem</w:t>
        <w:tab/>
        <w:t>10 %</w:t>
      </w:r>
    </w:p>
    <w:p w14:paraId="66F9C7FE" w14:textId="77777777" w:rsidR="00825EC1" w:rsidRDefault="00000000">
      <w:pPr>
        <w:tabs>
          <w:tab w:val="left" w:pos="5000"/>
        </w:tabs>
        <w:spacing w:before="40" w:after="40"/>
      </w:pPr>
      <w:r>
        <w:t>40 – 30 dní před odjezdem</w:t>
        <w:tab/>
        <w:t>20 %</w:t>
      </w:r>
    </w:p>
    <w:p w14:paraId="177A545C" w14:textId="77777777" w:rsidR="00825EC1" w:rsidRDefault="00000000">
      <w:pPr>
        <w:tabs>
          <w:tab w:val="left" w:pos="5000"/>
        </w:tabs>
        <w:spacing w:before="40" w:after="40"/>
      </w:pPr>
      <w:r>
        <w:t>29 – 15 dní před odjezdem</w:t>
        <w:tab/>
        <w:t>50 %</w:t>
      </w:r>
    </w:p>
    <w:p w14:paraId="4B031547" w14:textId="77777777" w:rsidR="00825EC1" w:rsidRDefault="00000000">
      <w:pPr>
        <w:tabs>
          <w:tab w:val="left" w:pos="5000"/>
        </w:tabs>
        <w:spacing w:before="40" w:after="40"/>
      </w:pPr>
      <w:r>
        <w:t>14 – 6 dní před odjezdem</w:t>
        <w:tab/>
        <w:t>70 %</w:t>
      </w:r>
    </w:p>
    <w:p w14:paraId="5054260D" w14:textId="77777777" w:rsidR="00825EC1" w:rsidRDefault="00000000">
      <w:pPr>
        <w:tabs>
          <w:tab w:val="left" w:pos="5000"/>
        </w:tabs>
        <w:spacing w:before="40" w:after="120"/>
      </w:pPr>
      <w:r>
        <w:t>5 dní a méně před odjezdem</w:t>
        <w:tab/>
      </w:r>
      <w:r>
        <w:rPr>
          <w:b/>
          <w:bCs/>
        </w:rPr>
        <w:t>100 %</w:t>
      </w:r>
    </w:p>
    <w:p w14:paraId="64FC7B83" w14:textId="66B6B3E1" w:rsidR="004F29B9" w:rsidRDefault="00CA66B4">
      <w:pPr>
        <w:spacing w:before="60" w:after="60"/>
        <w:jc w:val="both"/>
      </w:pPr>
      <w:r>
        <w:t>Při odstoupení zákazníka od smlouvy jako celku se storno poplatek počítá z ceny pro minimální počet platících dětí včetně DPH.</w:t>
      </w:r>
    </w:p>
    <w:p w14:paraId="2C97273F" w14:textId="77777777" w:rsidR="00825EC1" w:rsidRDefault="00000000">
      <w:pPr>
        <w:spacing w:before="60" w:after="60"/>
        <w:jc w:val="both"/>
      </w:pPr>
      <w:r>
        <w:t>Odstoupí-li zákazník 60 a méně dní před zahájením zájezdu nebo kurzu, činí storno poplatek nejméně částku nevratných nákladů, které CK v souvislosti s odstoupením prokazatelně vynaložila u dodavatelů (např. ubytování, doprava, skipasy), pokud je tato částka vyšší než poplatek dle tabulky výše. CK je povinna tyto náklady zákazníkovi na vyžádání doložit.</w:t>
      </w:r>
    </w:p>
    <w:p w14:paraId="3DC968D7" w14:textId="77777777" w:rsidR="00825EC1" w:rsidRDefault="00000000">
      <w:pPr>
        <w:spacing w:before="60" w:after="60"/>
        <w:jc w:val="both"/>
      </w:pPr>
      <w:r>
        <w:t>Zákazník může před zahájením zájezdu oznámit CK změnu v osobě účastníka, a to nejpozději 5 dní před odjezdem. Změna účastníka je možná, pokud nový účastník splňuje podmínky účasti.</w:t>
      </w:r>
    </w:p>
    <w:p w14:paraId="72C7C87C" w14:textId="77777777" w:rsidR="00825EC1" w:rsidRDefault="00000000">
      <w:pPr>
        <w:spacing w:before="200" w:after="60"/>
        <w:jc w:val="both"/>
      </w:pPr>
      <w:r>
        <w:rPr>
          <w:b/>
          <w:bCs/>
        </w:rPr>
        <w:t>Storno jednotlivého účastníka (žáka)</w:t>
      </w:r>
    </w:p>
    <w:p w14:paraId="756328B7" w14:textId="77777777" w:rsidR="00825EC1" w:rsidRDefault="00000000">
      <w:pPr>
        <w:spacing w:before="60" w:after="60"/>
        <w:jc w:val="both"/>
      </w:pPr>
      <w:r>
        <w:t>Odhlásí-li se jednotlivý účastník (žák) z účasti na zájezdu nebo kurzu, který se i přesto koná, uplatní se storno poplatek dle tabulky uvedené výše v tomto článku, počítaný z ceny připadající na tohoto účastníka. Rozdíl mezi uhrazenou cenou tohoto účastníka a storno poplatkem CK zákazníkovi vrátí nejpozději do 14 dní od doručení oznámení o odhlášení účastníka.</w:t>
      </w:r>
    </w:p>
    <w:p w14:paraId="781DF56E" w14:textId="77777777" w:rsidR="00825EC1" w:rsidRDefault="00000000">
      <w:pPr>
        <w:spacing w:before="60" w:after="60"/>
        <w:jc w:val="both"/>
      </w:pPr>
      <w:r>
        <w:t>Namísto úhrady storno poplatku může zákazník dle předchozího odstavce tohoto článku oznámit CK náhradu odhlášeného účastníka jiným účastníkem, a to za podmínek tam uvedených.</w:t>
      </w:r>
    </w:p>
    <w:p w14:paraId="305D6E07" w14:textId="77777777" w:rsidR="00825EC1" w:rsidRDefault="00825EC1">
      <w:pPr>
        <w:pBdr>
          <w:bottom w:val="single" w:sz="6" w:space="1" w:color="2E75B6"/>
        </w:pBdr>
        <w:spacing w:before="100" w:after="100"/>
      </w:pPr>
    </w:p>
    <w:p w14:paraId="0B52E022" w14:textId="77777777" w:rsidR="00825EC1" w:rsidRDefault="00000000">
      <w:pPr>
        <w:pStyle w:val="Nadpis1"/>
      </w:pPr>
      <w:r>
        <w:t>VI. Práva a povinnosti CK</w:t>
      </w:r>
    </w:p>
    <w:p w14:paraId="056D26D0" w14:textId="77777777" w:rsidR="00825EC1" w:rsidRDefault="00000000">
      <w:pPr>
        <w:spacing w:before="60" w:after="60"/>
        <w:jc w:val="both"/>
      </w:pPr>
      <w:r>
        <w:t>CK je povinna:</w:t>
      </w:r>
    </w:p>
    <w:p w14:paraId="47769E5A" w14:textId="77777777" w:rsidR="00825EC1" w:rsidRDefault="00000000">
      <w:pPr>
        <w:pStyle w:val="Odstavecseseznamem"/>
        <w:numPr>
          <w:ilvl w:val="0"/>
          <w:numId w:val="1"/>
        </w:numPr>
        <w:spacing w:before="40" w:after="40"/>
      </w:pPr>
      <w:r>
        <w:t>poskytnout zákazníkovi veškeré sjednané služby v dohodnutém rozsahu a kvalitě,</w:t>
      </w:r>
    </w:p>
    <w:p w14:paraId="2CA5C3A7" w14:textId="77777777" w:rsidR="00825EC1" w:rsidRDefault="00000000">
      <w:pPr>
        <w:pStyle w:val="Odstavecseseznamem"/>
        <w:numPr>
          <w:ilvl w:val="0"/>
          <w:numId w:val="1"/>
        </w:numPr>
        <w:spacing w:before="40" w:after="40"/>
      </w:pPr>
      <w:r>
        <w:t>informovat zákazníka o všech změnách programu nebo podmínek zájezdu bez zbytečného odkladu,</w:t>
      </w:r>
    </w:p>
    <w:p w14:paraId="6E4FB927" w14:textId="77777777" w:rsidR="00825EC1" w:rsidRDefault="00000000">
      <w:pPr>
        <w:pStyle w:val="Odstavecseseznamem"/>
        <w:numPr>
          <w:ilvl w:val="0"/>
          <w:numId w:val="1"/>
        </w:numPr>
        <w:spacing w:before="40" w:after="40"/>
      </w:pPr>
      <w:r>
        <w:t>zajistit zákazníkovi pomoc v případě obtíží vzniklých v průběhu zájezdu.</w:t>
      </w:r>
    </w:p>
    <w:p w14:paraId="037F050F" w14:textId="77777777" w:rsidR="00825EC1" w:rsidRDefault="00000000">
      <w:pPr>
        <w:spacing w:before="60" w:after="60"/>
        <w:jc w:val="both"/>
      </w:pPr>
      <w:r>
        <w:t>CK je oprávněna:</w:t>
      </w:r>
    </w:p>
    <w:p w14:paraId="3AF1B58A" w14:textId="77777777" w:rsidR="00825EC1" w:rsidRDefault="00000000">
      <w:pPr>
        <w:pStyle w:val="Odstavecseseznamem"/>
        <w:numPr>
          <w:ilvl w:val="0"/>
          <w:numId w:val="1"/>
        </w:numPr>
        <w:spacing w:before="40" w:after="40"/>
      </w:pPr>
      <w:r>
        <w:t>změnit program zájezdu v případě nenadálých okolností (počasí, technické problémy, bezpečnostní situace apod.),</w:t>
      </w:r>
    </w:p>
    <w:p w14:paraId="65CE4599" w14:textId="77777777" w:rsidR="00825EC1" w:rsidRDefault="00000000">
      <w:pPr>
        <w:pStyle w:val="Odstavecseseznamem"/>
        <w:numPr>
          <w:ilvl w:val="0"/>
          <w:numId w:val="1"/>
        </w:numPr>
        <w:spacing w:before="40" w:after="40"/>
      </w:pPr>
      <w:r>
        <w:t>zrušit zájezd z důvodu nedosažení minimálního počtu účastníků (viz článek IV.),</w:t>
      </w:r>
    </w:p>
    <w:p w14:paraId="3550EFF3" w14:textId="77777777" w:rsidR="00825EC1" w:rsidRDefault="00000000">
      <w:pPr>
        <w:pStyle w:val="Odstavecseseznamem"/>
        <w:numPr>
          <w:ilvl w:val="0"/>
          <w:numId w:val="1"/>
        </w:numPr>
        <w:spacing w:before="40" w:after="40"/>
      </w:pPr>
      <w:r>
        <w:t>zvýšit cenu zájezdu v případě prokazatelného nárůstu nákladů (doprava, ubytování, kurz měny), a to nejpozději 21 dní před zahájením zájezdu.</w:t>
      </w:r>
    </w:p>
    <w:p w14:paraId="7D12104B" w14:textId="77777777" w:rsidR="00825EC1" w:rsidRDefault="00000000">
      <w:pPr>
        <w:pStyle w:val="Odstavecseseznamem"/>
        <w:numPr>
          <w:ilvl w:val="0"/>
          <w:numId w:val="1"/>
        </w:numPr>
        <w:spacing w:before="40" w:after="40"/>
      </w:pPr>
      <w:r>
        <w:t>Je-li ve smlouvě sjednána pevná cena, řídí se zvýšení ceny a právo objednavatele odstoupit bez storno poplatku odchylným ujednáním smlouvy, které má přednost před tímto článkem.</w:t>
      </w:r>
    </w:p>
    <w:p w14:paraId="39081757" w14:textId="77777777" w:rsidR="00825EC1" w:rsidRDefault="00825EC1">
      <w:pPr>
        <w:pBdr>
          <w:bottom w:val="single" w:sz="6" w:space="1" w:color="2E75B6"/>
        </w:pBdr>
        <w:spacing w:before="100" w:after="100"/>
      </w:pPr>
    </w:p>
    <w:p w14:paraId="06743575" w14:textId="77777777" w:rsidR="00825EC1" w:rsidRDefault="00000000">
      <w:pPr>
        <w:pStyle w:val="Nadpis1"/>
      </w:pPr>
      <w:r>
        <w:t>VII. Práva a povinnosti zákazníka</w:t>
      </w:r>
    </w:p>
    <w:p w14:paraId="33337C9B" w14:textId="77777777" w:rsidR="00825EC1" w:rsidRDefault="00000000">
      <w:pPr>
        <w:spacing w:before="60" w:after="60"/>
        <w:jc w:val="both"/>
      </w:pPr>
      <w:r>
        <w:t>Zákazník je povinen:</w:t>
      </w:r>
    </w:p>
    <w:p w14:paraId="59401B80" w14:textId="77777777" w:rsidR="00825EC1" w:rsidRDefault="00000000">
      <w:pPr>
        <w:pStyle w:val="Odstavecseseznamem"/>
        <w:numPr>
          <w:ilvl w:val="0"/>
          <w:numId w:val="1"/>
        </w:numPr>
        <w:spacing w:before="40" w:after="40"/>
      </w:pPr>
      <w:r>
        <w:t>uhradit cenu zájezdu ve sjednaných termínech a výši,</w:t>
      </w:r>
    </w:p>
    <w:p w14:paraId="0B6BEB80" w14:textId="77777777" w:rsidR="00825EC1" w:rsidRDefault="00000000">
      <w:pPr>
        <w:pStyle w:val="Odstavecseseznamem"/>
        <w:numPr>
          <w:ilvl w:val="0"/>
          <w:numId w:val="1"/>
        </w:numPr>
        <w:spacing w:before="40" w:after="40"/>
      </w:pPr>
      <w:r>
        <w:t>poskytnout CK správné a úplné údaje potřebné k zajištění zájezdu,</w:t>
      </w:r>
    </w:p>
    <w:p w14:paraId="4636337D" w14:textId="77777777" w:rsidR="00825EC1" w:rsidRDefault="00000000">
      <w:pPr>
        <w:pStyle w:val="Odstavecseseznamem"/>
        <w:numPr>
          <w:ilvl w:val="0"/>
          <w:numId w:val="1"/>
        </w:numPr>
        <w:spacing w:before="40" w:after="40"/>
      </w:pPr>
      <w:r>
        <w:t>dodržovat pokyny průvodce nebo pořadatele v průběhu zájezdu,</w:t>
      </w:r>
    </w:p>
    <w:p w14:paraId="28621FC6" w14:textId="77777777" w:rsidR="00825EC1" w:rsidRDefault="00000000">
      <w:pPr>
        <w:pStyle w:val="Odstavecseseznamem"/>
        <w:numPr>
          <w:ilvl w:val="0"/>
          <w:numId w:val="1"/>
        </w:numPr>
        <w:spacing w:before="40" w:after="40"/>
      </w:pPr>
      <w:r>
        <w:t>v případě skupinového zájezdu určit vedoucího skupiny, který bude hlavním kontaktem pro CK.</w:t>
      </w:r>
    </w:p>
    <w:p w14:paraId="5769AED8" w14:textId="77777777" w:rsidR="00825EC1" w:rsidRDefault="00000000">
      <w:pPr>
        <w:spacing w:before="60" w:after="60"/>
        <w:jc w:val="both"/>
      </w:pPr>
      <w:r>
        <w:t>Zákazník má právo:</w:t>
      </w:r>
    </w:p>
    <w:p w14:paraId="0C656BFD" w14:textId="77777777" w:rsidR="00825EC1" w:rsidRDefault="00000000">
      <w:pPr>
        <w:pStyle w:val="Odstavecseseznamem"/>
        <w:numPr>
          <w:ilvl w:val="0"/>
          <w:numId w:val="1"/>
        </w:numPr>
        <w:spacing w:before="40" w:after="40"/>
      </w:pPr>
      <w:r>
        <w:t>na poskytnutí veškerých sjednaných služeb,</w:t>
      </w:r>
    </w:p>
    <w:p w14:paraId="29EC8262" w14:textId="77777777" w:rsidR="00825EC1" w:rsidRDefault="00000000">
      <w:pPr>
        <w:pStyle w:val="Odstavecseseznamem"/>
        <w:numPr>
          <w:ilvl w:val="0"/>
          <w:numId w:val="1"/>
        </w:numPr>
        <w:spacing w:before="40" w:after="40"/>
      </w:pPr>
      <w:r>
        <w:t>na reklamaci vad zájezdu bez zbytečného odkladu, nejpozději do 1 měsíce od skončení zájezdu,</w:t>
      </w:r>
    </w:p>
    <w:p w14:paraId="7152A94A" w14:textId="77777777" w:rsidR="00825EC1" w:rsidRDefault="00000000">
      <w:pPr>
        <w:pStyle w:val="Odstavecseseznamem"/>
        <w:numPr>
          <w:ilvl w:val="0"/>
          <w:numId w:val="1"/>
        </w:numPr>
        <w:spacing w:before="40" w:after="40"/>
      </w:pPr>
      <w:r>
        <w:t>na vrácení plateb v případě zrušení zájezdu ze strany CK.</w:t>
      </w:r>
    </w:p>
    <w:p w14:paraId="0B3564DC" w14:textId="77777777" w:rsidR="00825EC1" w:rsidRDefault="00825EC1">
      <w:pPr>
        <w:pBdr>
          <w:bottom w:val="single" w:sz="6" w:space="1" w:color="2E75B6"/>
        </w:pBdr>
        <w:spacing w:before="100" w:after="100"/>
      </w:pPr>
    </w:p>
    <w:p w14:paraId="1A6B11D5" w14:textId="77777777" w:rsidR="00825EC1" w:rsidRDefault="00000000">
      <w:pPr>
        <w:pStyle w:val="Nadpis1"/>
      </w:pPr>
      <w:r>
        <w:t>VIII. Reklamace</w:t>
      </w:r>
    </w:p>
    <w:p w14:paraId="1897DDEA" w14:textId="77777777" w:rsidR="00825EC1" w:rsidRDefault="00000000">
      <w:pPr>
        <w:spacing w:before="60" w:after="60"/>
        <w:jc w:val="both"/>
      </w:pPr>
      <w:r>
        <w:t>Zákazník je oprávněn reklamovat vady poskytnutých služeb. Reklamaci je třeba uplatnit bez zbytečného odkladu přímo v průběhu zájezdu u průvodce nebo odpovědného zástupce CK, nebo nejpozději do 1 měsíce od skončení zájezdu písemně na adrese CK.</w:t>
      </w:r>
    </w:p>
    <w:p w14:paraId="15292311" w14:textId="77777777" w:rsidR="00825EC1" w:rsidRDefault="00000000">
      <w:pPr>
        <w:spacing w:before="60" w:after="60"/>
        <w:jc w:val="both"/>
      </w:pPr>
      <w:r>
        <w:t>CK vyřídí reklamaci nejpozději do 30 dní od jejího doručení. V případě oprávněné reklamace má zákazník nárok na přiměřenou slevu z ceny nebo jiné odpovídající plnění.</w:t>
      </w:r>
    </w:p>
    <w:p w14:paraId="6632FA79" w14:textId="77777777" w:rsidR="00825EC1" w:rsidRDefault="00825EC1">
      <w:pPr>
        <w:pBdr>
          <w:bottom w:val="single" w:sz="6" w:space="1" w:color="2E75B6"/>
        </w:pBdr>
        <w:spacing w:before="100" w:after="100"/>
      </w:pPr>
    </w:p>
    <w:p w14:paraId="4CBFCFBE" w14:textId="77777777" w:rsidR="00825EC1" w:rsidRDefault="00000000">
      <w:pPr>
        <w:pStyle w:val="Nadpis1"/>
      </w:pPr>
      <w:r>
        <w:t>IX. Vyšší moc</w:t>
      </w:r>
    </w:p>
    <w:p w14:paraId="7591996A" w14:textId="77777777" w:rsidR="00825EC1" w:rsidRDefault="00000000">
      <w:pPr>
        <w:spacing w:before="60" w:after="60"/>
        <w:jc w:val="both"/>
      </w:pPr>
      <w:r>
        <w:t xml:space="preserve">Žádná ze smluvních stran neodpovídá za nesplnění povinností podle smlouvy nebo těchto VOP, brání-li jí v tom okolnosti vylučující odpovědnost (vyšší moc), zejména nedostatek sněhu, uzavření lyžařského nebo jiného areálu, přírodní katastrofy, mimořádná opatření </w:t>
        <w:lastRenderedPageBreak/>
        <w:t>orgánů veřejné moci nebo jiné nepředvídatelné a nepřekonatelné události nezávislé na vůli stran.</w:t>
      </w:r>
    </w:p>
    <w:p w14:paraId="6DB77F33" w14:textId="77777777" w:rsidR="00825EC1" w:rsidRDefault="00000000">
      <w:pPr>
        <w:spacing w:before="60" w:after="60"/>
        <w:jc w:val="both"/>
      </w:pPr>
      <w:r>
        <w:t>Nastanou-li okolnosti vyšší moci, informuje o tom CK zákazníka bez zbytečného odkladu a nabídne přiměřenou náhradu (např. změnu programu, náhradní zařízení nebo úpravu ceny za nevyužité služby). Nelze-li situaci řešit náhradním plněním, jsou obě strany oprávněny od smlouvy odstoupit v rozsahu dotčených služeb bez povinnosti hradit storno poplatek; uhrazené platby za neposkytnuté služby budou zákazníkovi vráceny do 14 dnů.</w:t>
      </w:r>
    </w:p>
    <w:p w14:paraId="3397C5EF" w14:textId="77777777" w:rsidR="00825EC1" w:rsidRDefault="00000000">
      <w:pPr>
        <w:spacing w:before="60" w:after="60"/>
        <w:jc w:val="both"/>
      </w:pPr>
      <w:r>
        <w:t>Toto ustanovení se nevztahuje na služby třetích stran zpoplatňované samostatně mimo cenu zájezdu nebo kurzu (např. skipasy), pokud jejich poskytovatel v obchodních podmínkách nestanoví jinak. Odchylná úprava vyšší moci sjednaná v konkrétní smlouvě má přednost před tímto článkem.</w:t>
      </w:r>
    </w:p>
    <w:p w14:paraId="609125C8" w14:textId="77777777" w:rsidR="00825EC1" w:rsidRDefault="00000000">
      <w:pPr>
        <w:pStyle w:val="Nadpis1"/>
      </w:pPr>
      <w:r>
        <w:t>X. Pojištění</w:t>
      </w:r>
    </w:p>
    <w:p w14:paraId="3B636032" w14:textId="77777777" w:rsidR="00825EC1" w:rsidRDefault="00000000">
      <w:pPr>
        <w:spacing w:before="60" w:after="60"/>
        <w:jc w:val="both"/>
      </w:pPr>
      <w:r>
        <w:t>CK je pojištěna pro případ úpadku dle zákona č. 159/1999 Sb. Doklad o pojištění obdrží zákazník spolu s cestovní smlouvou.</w:t>
      </w:r>
    </w:p>
    <w:p w14:paraId="6E6E1F46" w14:textId="77777777" w:rsidR="00825EC1" w:rsidRDefault="00000000">
      <w:pPr>
        <w:spacing w:before="60" w:after="60"/>
        <w:jc w:val="both"/>
      </w:pPr>
      <w:r>
        <w:t>Limit pojistného plnění dle pojistné smlouvy č. 5900039656 (pojišťovna Slavia) činí 600 000 Kč.</w:t>
      </w:r>
    </w:p>
    <w:p w14:paraId="11B2BAB7" w14:textId="77777777" w:rsidR="00825EC1" w:rsidRDefault="00000000">
      <w:pPr>
        <w:spacing w:before="60" w:after="60"/>
        <w:jc w:val="both"/>
      </w:pPr>
      <w:r>
        <w:t>Pojištění účastníků zájezdu (léčebné výlohy, úraz, zavazadla apod.) není součástí základní ceny zájezdu, pokud není ve smlouvě uvedeno jinak. CK doporučuje zákazníkům sjednat si cestovní pojištění.</w:t>
      </w:r>
    </w:p>
    <w:p w14:paraId="10B1C2BE" w14:textId="77777777" w:rsidR="00825EC1" w:rsidRDefault="00825EC1">
      <w:pPr>
        <w:pBdr>
          <w:bottom w:val="single" w:sz="6" w:space="1" w:color="2E75B6"/>
        </w:pBdr>
        <w:spacing w:before="100" w:after="100"/>
      </w:pPr>
    </w:p>
    <w:p w14:paraId="0E88B8B6" w14:textId="77777777" w:rsidR="00825EC1" w:rsidRDefault="00000000">
      <w:pPr>
        <w:pStyle w:val="Nadpis1"/>
      </w:pPr>
      <w:r>
        <w:t>XI. Ochrana osobních údajů</w:t>
      </w:r>
    </w:p>
    <w:p w14:paraId="2E22CEBF" w14:textId="77777777" w:rsidR="00825EC1" w:rsidRDefault="00000000">
      <w:pPr>
        <w:spacing w:before="60" w:after="60"/>
        <w:jc w:val="both"/>
      </w:pPr>
      <w:r>
        <w:t>CK zpracovává osobní údaje zákazníků a účastníků zájezdů v souladu s Nařízením EU 2016/679 (GDPR) a zákonem č. 110/2019 Sb. Osobní údaje jsou zpracovávány pouze za účelem zajištění sjednaných služeb a nejsou předávány třetím stranám, vyjma subdodavatelů nezbytných pro realizaci zájezdu (ubytovací zařízení, dopravci apod.).</w:t>
      </w:r>
    </w:p>
    <w:p w14:paraId="08624ACF" w14:textId="77777777" w:rsidR="00825EC1" w:rsidRDefault="00000000">
      <w:pPr>
        <w:spacing w:before="60" w:after="60"/>
        <w:jc w:val="both"/>
      </w:pPr>
      <w:r>
        <w:t>Zákazník má právo na přístup ke svým osobním údajům, jejich opravu nebo výmaz. Podrobné informace jsou k dispozici na webu CK nebo na vyžádání.</w:t>
      </w:r>
    </w:p>
    <w:p w14:paraId="3DDC9D5F" w14:textId="77777777" w:rsidR="00825EC1" w:rsidRDefault="00825EC1">
      <w:pPr>
        <w:pBdr>
          <w:bottom w:val="single" w:sz="6" w:space="1" w:color="2E75B6"/>
        </w:pBdr>
        <w:spacing w:before="100" w:after="100"/>
      </w:pPr>
    </w:p>
    <w:p w14:paraId="538E2BDD" w14:textId="77777777" w:rsidR="00825EC1" w:rsidRDefault="00000000">
      <w:pPr>
        <w:pStyle w:val="Nadpis1"/>
      </w:pPr>
      <w:r>
        <w:t>XII. Závěrečná ustanovení</w:t>
      </w:r>
    </w:p>
    <w:p w14:paraId="10359BC6" w14:textId="77777777" w:rsidR="00825EC1" w:rsidRDefault="00000000">
      <w:pPr>
        <w:spacing w:before="60" w:after="60"/>
        <w:jc w:val="both"/>
      </w:pPr>
      <w:r>
        <w:t>Tyto VOP jsou platné a účinné od 1. 1. 2025. CK si vyhrazuje právo VOP změnit, přičemž zákazníka o změně informuje před uzavřením smlouvy.</w:t>
      </w:r>
    </w:p>
    <w:p w14:paraId="73A5B047" w14:textId="77777777" w:rsidR="00825EC1" w:rsidRDefault="00000000">
      <w:pPr>
        <w:spacing w:before="60" w:after="60"/>
        <w:jc w:val="both"/>
      </w:pPr>
      <w:r>
        <w:t>Veškeré spory vyplývající ze smlouvy budou řešeny přednostně smírnou cestou. V případě, že smírného řešení nelze dosáhnout, jsou příslušné obecné soudy České republiky. Zákazník – spotřebitel má rovněž právo obrátit se na Českou obchodní inspekci pro mimosoudní řešení spotřebitelských sporů (www.adr.coi.cz).</w:t>
      </w:r>
    </w:p>
    <w:p w14:paraId="36687A39" w14:textId="77777777" w:rsidR="00825EC1" w:rsidRDefault="00000000">
      <w:pPr>
        <w:spacing w:before="60" w:after="60"/>
        <w:jc w:val="both"/>
      </w:pPr>
      <w:r>
        <w:t>Tyto VOP se řídí právním řádem České republiky, zejména zákonem č. 89/2012 Sb. (občanský zákoník) a zákonem č. 159/1999 Sb. o podmínkách podnikání v oblasti cestovního ruchu.</w:t>
      </w:r>
    </w:p>
    <w:p w14:paraId="61259BDF" w14:textId="77777777" w:rsidR="00825EC1" w:rsidRDefault="00825EC1">
      <w:pPr>
        <w:spacing w:before="300"/>
      </w:pPr>
    </w:p>
    <w:p w14:paraId="7AD99891" w14:textId="77777777" w:rsidR="00825EC1" w:rsidRDefault="00000000">
      <w:pPr>
        <w:jc w:val="center"/>
        <w:rPr>
          <w:color w:val="ADADAD" w:themeColor="background2" w:themeShade="BF"/>
        </w:rPr>
      </w:pPr>
      <w:r>
        <w:rPr>
          <w:i/>
          <w:iCs/>
          <w:color w:val="ADADAD" w:themeColor="background2" w:themeShade="BF"/>
          <w:sz w:val="20"/>
          <w:szCs w:val="20"/>
        </w:rPr>
        <w:t xml:space="preserve">CK New Event  |  www.newevent.cz  |  </w:t>
      </w:r>
      <w:hyperlink r:id="rId5">
        <w:r>
          <w:rPr>
            <w:rStyle w:val="Hypertextovodkaz"/>
            <w:i/>
            <w:iCs/>
            <w:color w:val="ADADAD" w:themeColor="background2" w:themeShade="BF"/>
            <w:sz w:val="20"/>
            <w:szCs w:val="20"/>
            <w:u w:val="none"/>
          </w:rPr>
          <w:t>Schwarzer.jan@gmail.com</w:t>
        </w:r>
      </w:hyperlink>
      <w:r>
        <w:rPr>
          <w:i/>
          <w:iCs/>
          <w:color w:val="ADADAD" w:themeColor="background2" w:themeShade="BF"/>
          <w:sz w:val="20"/>
          <w:szCs w:val="20"/>
        </w:rPr>
        <w:t xml:space="preserve"> 604278265</w:t>
      </w:r>
    </w:p>
    <w:sectPr w:rsidR="00825EC1">
      <w:pgSz w:w="11906" w:h="16838"/>
      <w:pgMar w:top="1440" w:right="1440" w:bottom="1440" w:left="1440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432752"/>
    <w:multiLevelType w:val="multilevel"/>
    <w:tmpl w:val="6CB4A0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BDF4541"/>
    <w:multiLevelType w:val="multilevel"/>
    <w:tmpl w:val="2E9EDAD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75055367">
    <w:abstractNumId w:val="1"/>
  </w:num>
  <w:num w:numId="2" w16cid:durableId="2131316586">
    <w:abstractNumId w:val="0"/>
  </w:num>
  <w:num w:numId="3" w16cid:durableId="91347038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EC1"/>
    <w:rsid w:val="00074E16"/>
    <w:rsid w:val="004F29B9"/>
    <w:rsid w:val="00583F04"/>
    <w:rsid w:val="00825EC1"/>
    <w:rsid w:val="00CA6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1B9A2"/>
  <w15:docId w15:val="{B70D00E9-61C8-4C50-8FB4-8CABC1A02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uiPriority w:val="9"/>
    <w:qFormat/>
    <w:pPr>
      <w:spacing w:before="300" w:after="120"/>
      <w:outlineLvl w:val="0"/>
    </w:pPr>
    <w:rPr>
      <w:b/>
      <w:bCs/>
      <w:color w:val="1F4E79"/>
      <w:sz w:val="28"/>
      <w:szCs w:val="28"/>
    </w:rPr>
  </w:style>
  <w:style w:type="paragraph" w:styleId="Nadpis2">
    <w:name w:val="heading 2"/>
    <w:uiPriority w:val="9"/>
    <w:semiHidden/>
    <w:unhideWhenUsed/>
    <w:qFormat/>
    <w:pPr>
      <w:spacing w:before="200" w:after="100"/>
      <w:outlineLvl w:val="1"/>
    </w:pPr>
    <w:rPr>
      <w:b/>
      <w:bCs/>
      <w:color w:val="2E75B6"/>
      <w:sz w:val="24"/>
      <w:szCs w:val="24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customStyle="1" w:styleId="FootnoteCharacters">
    <w:name w:val="Footnote Characters"/>
    <w:uiPriority w:val="99"/>
    <w:semiHidden/>
    <w:unhideWhenUsed/>
    <w:qFormat/>
    <w:rPr>
      <w:vertAlign w:val="superscript"/>
    </w:rPr>
  </w:style>
  <w:style w:type="character" w:styleId="Znakapoznpodarou">
    <w:name w:val="footnote reference"/>
    <w:rPr>
      <w:vertAlign w:val="superscript"/>
    </w:rPr>
  </w:style>
  <w:style w:type="character" w:customStyle="1" w:styleId="TextpoznpodarouChar">
    <w:name w:val="Text pozn. pod čarou Char"/>
    <w:link w:val="Textpoznpodarou"/>
    <w:uiPriority w:val="99"/>
    <w:semiHidden/>
    <w:unhideWhenUsed/>
    <w:qFormat/>
    <w:rPr>
      <w:sz w:val="20"/>
      <w:szCs w:val="20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styleId="Odkaznavysvtlivky">
    <w:name w:val="endnote reference"/>
    <w:rPr>
      <w:vertAlign w:val="superscript"/>
    </w:rPr>
  </w:style>
  <w:style w:type="character" w:customStyle="1" w:styleId="TextvysvtlivekChar">
    <w:name w:val="Text vysvětlivek Char"/>
    <w:link w:val="Textvysvtlivek"/>
    <w:uiPriority w:val="99"/>
    <w:semiHidden/>
    <w:unhideWhenUsed/>
    <w:qFormat/>
    <w:rPr>
      <w:sz w:val="20"/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qFormat/>
    <w:rsid w:val="00D0062E"/>
    <w:rPr>
      <w:color w:val="605E5C"/>
      <w:shd w:val="clear" w:color="auto" w:fill="E1DFDD"/>
    </w:rPr>
  </w:style>
  <w:style w:type="character" w:styleId="slodku">
    <w:name w:val="line number"/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Free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ln"/>
    <w:qFormat/>
    <w:pPr>
      <w:suppressLineNumbers/>
    </w:pPr>
    <w:rPr>
      <w:rFonts w:cs="FreeSans"/>
    </w:rPr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paragraph" w:styleId="Textpoznpodarou">
    <w:name w:val="footnote text"/>
    <w:link w:val="TextpoznpodarouChar"/>
    <w:uiPriority w:val="99"/>
    <w:semiHidden/>
    <w:unhideWhenUsed/>
    <w:rPr>
      <w:sz w:val="20"/>
      <w:szCs w:val="20"/>
    </w:rPr>
  </w:style>
  <w:style w:type="paragraph" w:styleId="Textvysvtlivek">
    <w:name w:val="endnote text"/>
    <w:link w:val="TextvysvtlivekChar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chwarzer.jan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1377</Words>
  <Characters>8127</Characters>
  <Application>Microsoft Office Word</Application>
  <DocSecurity>0</DocSecurity>
  <Lines>67</Lines>
  <Paragraphs>18</Paragraphs>
  <ScaleCrop>false</ScaleCrop>
  <Company/>
  <LinksUpToDate>false</LinksUpToDate>
  <CharactersWithSpaces>9486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dc:description/>
  <cp:lastModifiedBy>Jan Schwarzer</cp:lastModifiedBy>
  <cp:revision>14</cp:revision>
  <dcterms:created xsi:type="dcterms:W3CDTF">2026-06-24T08:14:00Z</dcterms:created>
  <dcterms:modified xsi:type="dcterms:W3CDTF">2026-09-21T11:58:00Z</dcterms:modified>
  <dc:language>en-US</dc:language>
</cp:coreProperties>
</file>